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rFonts w:ascii="Calibri" w:cs="Calibri" w:eastAsia="Calibri" w:hAnsi="Calibri"/>
        </w:rPr>
      </w:pPr>
      <w:bookmarkStart w:colFirst="0" w:colLast="0" w:name="_g3yjknf6y4ue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Promotion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Strategy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This template is to assist you with creating a strategy for promoting your program. Fill in a row for each action. Once finalised, copy and paste this table into your Program Plan.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600" w:tblpY="0"/>
        <w:tblW w:w="105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30"/>
        <w:gridCol w:w="2595"/>
        <w:gridCol w:w="1905"/>
        <w:gridCol w:w="1485"/>
        <w:gridCol w:w="1545"/>
        <w:gridCol w:w="1500"/>
        <w:tblGridChange w:id="0">
          <w:tblGrid>
            <w:gridCol w:w="1530"/>
            <w:gridCol w:w="2595"/>
            <w:gridCol w:w="1905"/>
            <w:gridCol w:w="1485"/>
            <w:gridCol w:w="1545"/>
            <w:gridCol w:w="1500"/>
          </w:tblGrid>
        </w:tblGridChange>
      </w:tblGrid>
      <w:tr>
        <w:trPr>
          <w:cantSplit w:val="0"/>
          <w:tblHeader w:val="0"/>
        </w:trPr>
        <w:tc>
          <w:tcPr>
            <w:shd w:fill="f26a38" w:val="clea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i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ffffff"/>
                <w:sz w:val="24"/>
                <w:szCs w:val="24"/>
                <w:rtl w:val="0"/>
              </w:rPr>
              <w:t xml:space="preserve">Action</w:t>
            </w:r>
          </w:p>
        </w:tc>
        <w:tc>
          <w:tcPr>
            <w:shd w:fill="f26a38" w:val="clea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i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ffffff"/>
                <w:sz w:val="24"/>
                <w:szCs w:val="24"/>
                <w:rtl w:val="0"/>
              </w:rPr>
              <w:t xml:space="preserve">Tasks</w:t>
            </w:r>
          </w:p>
        </w:tc>
        <w:tc>
          <w:tcPr>
            <w:shd w:fill="f26a38" w:val="clea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i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ffffff"/>
                <w:sz w:val="24"/>
                <w:szCs w:val="24"/>
                <w:rtl w:val="0"/>
              </w:rPr>
              <w:t xml:space="preserve">Resources needed</w:t>
            </w:r>
          </w:p>
        </w:tc>
        <w:tc>
          <w:tcPr>
            <w:shd w:fill="f26a38" w:val="clea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i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ffffff"/>
                <w:sz w:val="24"/>
                <w:szCs w:val="24"/>
                <w:rtl w:val="0"/>
              </w:rPr>
              <w:t xml:space="preserve">Comms channel</w:t>
            </w:r>
          </w:p>
        </w:tc>
        <w:tc>
          <w:tcPr>
            <w:shd w:fill="f26a38" w:val="clea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i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ffffff"/>
                <w:sz w:val="24"/>
                <w:szCs w:val="24"/>
                <w:rtl w:val="0"/>
              </w:rPr>
              <w:t xml:space="preserve">Delivery timeframe</w:t>
            </w:r>
          </w:p>
        </w:tc>
        <w:tc>
          <w:tcPr>
            <w:shd w:fill="f26a38" w:val="clea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i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ffffff"/>
                <w:sz w:val="24"/>
                <w:szCs w:val="24"/>
                <w:rtl w:val="0"/>
              </w:rPr>
              <w:t xml:space="preserve">Who is responsible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Example - Media Release to all print and digital media channels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1. Develop copy and images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2. Obtain approval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3. Send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MR to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 the communications team to schedule release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-Professional program images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ind w:left="0" w:firstLine="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-Media list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Release August 1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Project lead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widowControl w:val="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widowControl w:val="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widowControl w:val="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widowControl w:val="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widowControl w:val="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widowControl w:val="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widowControl w:val="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widowControl w:val="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widowControl w:val="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widowControl w:val="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widowControl w:val="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widowControl w:val="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276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276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276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spacing w:line="276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rPr/>
    </w:pPr>
    <w:r w:rsidDel="00000000" w:rsidR="00000000" w:rsidRPr="00000000">
      <w:rPr>
        <w:rtl w:val="0"/>
      </w:rPr>
      <w:t xml:space="preserve">Reusable Workplace Guide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