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55DC1" w:rsidRDefault="00000000">
      <w:pPr>
        <w:spacing w:line="360" w:lineRule="auto"/>
        <w:jc w:val="center"/>
        <w:rPr>
          <w:rFonts w:ascii="Arial" w:eastAsia="Arial" w:hAnsi="Arial" w:cs="Arial"/>
          <w:b/>
          <w:sz w:val="26"/>
          <w:szCs w:val="26"/>
        </w:rPr>
      </w:pPr>
      <w:r>
        <w:rPr>
          <w:rFonts w:ascii="Arial" w:eastAsia="Arial" w:hAnsi="Arial" w:cs="Arial"/>
          <w:b/>
          <w:sz w:val="26"/>
          <w:szCs w:val="26"/>
        </w:rPr>
        <w:t>Plastic Free Hotels Policy Template</w:t>
      </w:r>
    </w:p>
    <w:p w14:paraId="00000002" w14:textId="77777777" w:rsidR="00B55DC1" w:rsidRDefault="00B55DC1">
      <w:pPr>
        <w:spacing w:line="360" w:lineRule="auto"/>
        <w:rPr>
          <w:rFonts w:ascii="Arial" w:eastAsia="Arial" w:hAnsi="Arial" w:cs="Arial"/>
          <w:sz w:val="22"/>
          <w:szCs w:val="22"/>
        </w:rPr>
      </w:pPr>
    </w:p>
    <w:p w14:paraId="00000003" w14:textId="77777777" w:rsidR="00B55DC1" w:rsidRDefault="00000000">
      <w:pPr>
        <w:spacing w:line="360" w:lineRule="auto"/>
        <w:rPr>
          <w:rFonts w:ascii="Arial" w:eastAsia="Arial" w:hAnsi="Arial" w:cs="Arial"/>
          <w:color w:val="FF0000"/>
          <w:sz w:val="22"/>
          <w:szCs w:val="22"/>
        </w:rPr>
      </w:pPr>
      <w:r>
        <w:rPr>
          <w:rFonts w:ascii="Arial" w:eastAsia="Arial" w:hAnsi="Arial" w:cs="Arial"/>
          <w:i/>
          <w:color w:val="FF0000"/>
          <w:sz w:val="22"/>
          <w:szCs w:val="22"/>
        </w:rPr>
        <w:t xml:space="preserve">A policy helps clarify to your team and stakeholders what you're trying to achieve and outlines everything clearly so there is no misunderstanding. This document provides you some wording which you can choose and alter to suit your hotel. This document can form a standalone policy or be included in your existing policy under the relevant section. </w:t>
      </w:r>
    </w:p>
    <w:p w14:paraId="00000004" w14:textId="77777777" w:rsidR="00B55DC1" w:rsidRDefault="00000000">
      <w:pPr>
        <w:spacing w:line="360" w:lineRule="auto"/>
        <w:rPr>
          <w:rFonts w:ascii="Arial" w:eastAsia="Arial" w:hAnsi="Arial" w:cs="Arial"/>
          <w:sz w:val="22"/>
          <w:szCs w:val="22"/>
        </w:rPr>
      </w:pPr>
      <w:r>
        <w:rPr>
          <w:rFonts w:ascii="Arial" w:eastAsia="Arial" w:hAnsi="Arial" w:cs="Arial"/>
          <w:sz w:val="22"/>
          <w:szCs w:val="22"/>
        </w:rPr>
        <w:t xml:space="preserve"> </w:t>
      </w:r>
    </w:p>
    <w:p w14:paraId="00000005" w14:textId="77777777" w:rsidR="00B55DC1" w:rsidRDefault="00000000">
      <w:pPr>
        <w:spacing w:line="360" w:lineRule="auto"/>
        <w:rPr>
          <w:rFonts w:ascii="Arial" w:eastAsia="Arial" w:hAnsi="Arial" w:cs="Arial"/>
          <w:b/>
          <w:sz w:val="22"/>
          <w:szCs w:val="22"/>
        </w:rPr>
      </w:pPr>
      <w:r>
        <w:rPr>
          <w:rFonts w:ascii="Arial" w:eastAsia="Arial" w:hAnsi="Arial" w:cs="Arial"/>
          <w:b/>
          <w:sz w:val="22"/>
          <w:szCs w:val="22"/>
        </w:rPr>
        <w:t xml:space="preserve">Purpose/Explanation </w:t>
      </w:r>
    </w:p>
    <w:p w14:paraId="00000006" w14:textId="77777777" w:rsidR="00B55DC1" w:rsidRDefault="00000000">
      <w:pPr>
        <w:spacing w:line="360" w:lineRule="auto"/>
        <w:rPr>
          <w:rFonts w:ascii="Arial" w:eastAsia="Arial" w:hAnsi="Arial" w:cs="Arial"/>
          <w:sz w:val="22"/>
          <w:szCs w:val="22"/>
        </w:rPr>
      </w:pPr>
      <w:r>
        <w:rPr>
          <w:rFonts w:ascii="Arial" w:eastAsia="Arial" w:hAnsi="Arial" w:cs="Arial"/>
          <w:sz w:val="22"/>
          <w:szCs w:val="22"/>
        </w:rPr>
        <w:t xml:space="preserve"> </w:t>
      </w:r>
    </w:p>
    <w:p w14:paraId="00000007" w14:textId="77777777" w:rsidR="00B55DC1" w:rsidRDefault="00000000">
      <w:pPr>
        <w:spacing w:line="360" w:lineRule="auto"/>
        <w:rPr>
          <w:rFonts w:ascii="Arial" w:eastAsia="Arial" w:hAnsi="Arial" w:cs="Arial"/>
          <w:sz w:val="22"/>
          <w:szCs w:val="22"/>
        </w:rPr>
      </w:pPr>
      <w:r>
        <w:rPr>
          <w:rFonts w:ascii="Arial" w:eastAsia="Arial" w:hAnsi="Arial" w:cs="Arial"/>
          <w:sz w:val="22"/>
          <w:szCs w:val="22"/>
        </w:rPr>
        <w:t xml:space="preserve">To ensure that plastic-free principles are applied to the management and operations of the </w:t>
      </w:r>
      <w:r>
        <w:rPr>
          <w:rFonts w:ascii="Arial" w:eastAsia="Arial" w:hAnsi="Arial" w:cs="Arial"/>
          <w:sz w:val="22"/>
          <w:szCs w:val="22"/>
          <w:highlight w:val="yellow"/>
        </w:rPr>
        <w:t>[hotel name]</w:t>
      </w:r>
      <w:r>
        <w:rPr>
          <w:rFonts w:ascii="Arial" w:eastAsia="Arial" w:hAnsi="Arial" w:cs="Arial"/>
          <w:sz w:val="22"/>
          <w:szCs w:val="22"/>
        </w:rPr>
        <w:t xml:space="preserve">, within the scope of this Policy. </w:t>
      </w:r>
    </w:p>
    <w:p w14:paraId="00000008" w14:textId="77777777" w:rsidR="00B55DC1" w:rsidRDefault="00B55DC1">
      <w:pPr>
        <w:spacing w:line="360" w:lineRule="auto"/>
        <w:rPr>
          <w:rFonts w:ascii="Arial" w:eastAsia="Arial" w:hAnsi="Arial" w:cs="Arial"/>
          <w:sz w:val="22"/>
          <w:szCs w:val="22"/>
        </w:rPr>
      </w:pPr>
    </w:p>
    <w:p w14:paraId="00000009" w14:textId="77777777" w:rsidR="00B55DC1" w:rsidRDefault="00000000">
      <w:pPr>
        <w:spacing w:line="360" w:lineRule="auto"/>
        <w:rPr>
          <w:rFonts w:ascii="Arial" w:eastAsia="Arial" w:hAnsi="Arial" w:cs="Arial"/>
          <w:b/>
          <w:sz w:val="22"/>
          <w:szCs w:val="22"/>
        </w:rPr>
      </w:pPr>
      <w:r>
        <w:rPr>
          <w:rFonts w:ascii="Arial" w:eastAsia="Arial" w:hAnsi="Arial" w:cs="Arial"/>
          <w:b/>
          <w:sz w:val="22"/>
          <w:szCs w:val="22"/>
        </w:rPr>
        <w:t>Scope</w:t>
      </w:r>
    </w:p>
    <w:p w14:paraId="0000000A" w14:textId="77777777" w:rsidR="00B55DC1" w:rsidRDefault="00B55DC1">
      <w:pPr>
        <w:spacing w:line="360" w:lineRule="auto"/>
        <w:rPr>
          <w:rFonts w:ascii="Arial" w:eastAsia="Arial" w:hAnsi="Arial" w:cs="Arial"/>
          <w:b/>
          <w:sz w:val="22"/>
          <w:szCs w:val="22"/>
        </w:rPr>
      </w:pPr>
    </w:p>
    <w:p w14:paraId="0000000B" w14:textId="77777777" w:rsidR="00B55DC1" w:rsidRDefault="00000000">
      <w:pPr>
        <w:pBdr>
          <w:top w:val="none" w:sz="0" w:space="0" w:color="000000"/>
          <w:left w:val="none" w:sz="0" w:space="0" w:color="000000"/>
          <w:bottom w:val="none" w:sz="0" w:space="0" w:color="000000"/>
          <w:right w:val="none" w:sz="0" w:space="0" w:color="000000"/>
          <w:between w:val="none" w:sz="0" w:space="0" w:color="000000"/>
        </w:pBdr>
        <w:spacing w:after="380" w:line="360" w:lineRule="auto"/>
        <w:rPr>
          <w:rFonts w:ascii="Arial" w:eastAsia="Arial" w:hAnsi="Arial" w:cs="Arial"/>
          <w:sz w:val="22"/>
          <w:szCs w:val="22"/>
        </w:rPr>
      </w:pPr>
      <w:r>
        <w:rPr>
          <w:rFonts w:ascii="Arial" w:eastAsia="Arial" w:hAnsi="Arial" w:cs="Arial"/>
          <w:sz w:val="22"/>
          <w:szCs w:val="22"/>
        </w:rPr>
        <w:t xml:space="preserve">This Policy applies to all components of </w:t>
      </w:r>
      <w:r>
        <w:rPr>
          <w:rFonts w:ascii="Arial" w:eastAsia="Arial" w:hAnsi="Arial" w:cs="Arial"/>
          <w:sz w:val="22"/>
          <w:szCs w:val="22"/>
          <w:highlight w:val="yellow"/>
        </w:rPr>
        <w:t>[hotel name]</w:t>
      </w:r>
      <w:r>
        <w:rPr>
          <w:rFonts w:ascii="Arial" w:eastAsia="Arial" w:hAnsi="Arial" w:cs="Arial"/>
          <w:sz w:val="22"/>
          <w:szCs w:val="22"/>
        </w:rPr>
        <w:t xml:space="preserve">’s management and operations. </w:t>
      </w:r>
    </w:p>
    <w:p w14:paraId="0000000C" w14:textId="77777777" w:rsidR="00B55DC1" w:rsidRDefault="00000000">
      <w:pPr>
        <w:pBdr>
          <w:top w:val="none" w:sz="0" w:space="0" w:color="000000"/>
          <w:left w:val="none" w:sz="0" w:space="0" w:color="000000"/>
          <w:bottom w:val="none" w:sz="0" w:space="0" w:color="000000"/>
          <w:right w:val="none" w:sz="0" w:space="0" w:color="000000"/>
          <w:between w:val="none" w:sz="0" w:space="0" w:color="000000"/>
        </w:pBdr>
        <w:spacing w:after="380" w:line="360" w:lineRule="auto"/>
        <w:rPr>
          <w:rFonts w:ascii="Arial" w:eastAsia="Arial" w:hAnsi="Arial" w:cs="Arial"/>
          <w:b/>
          <w:sz w:val="22"/>
          <w:szCs w:val="22"/>
        </w:rPr>
      </w:pPr>
      <w:r>
        <w:rPr>
          <w:rFonts w:ascii="Arial" w:eastAsia="Arial" w:hAnsi="Arial" w:cs="Arial"/>
          <w:b/>
          <w:sz w:val="22"/>
          <w:szCs w:val="22"/>
        </w:rPr>
        <w:t>Mandatory Inclusions</w:t>
      </w:r>
    </w:p>
    <w:p w14:paraId="0000000D" w14:textId="77777777" w:rsidR="00B55DC1" w:rsidRDefault="00000000">
      <w:pPr>
        <w:pBdr>
          <w:top w:val="none" w:sz="0" w:space="0" w:color="000000"/>
          <w:left w:val="none" w:sz="0" w:space="0" w:color="000000"/>
          <w:bottom w:val="none" w:sz="0" w:space="0" w:color="000000"/>
          <w:right w:val="none" w:sz="0" w:space="0" w:color="000000"/>
          <w:between w:val="none" w:sz="0" w:space="0" w:color="000000"/>
        </w:pBdr>
        <w:spacing w:after="380" w:line="360" w:lineRule="auto"/>
        <w:rPr>
          <w:rFonts w:ascii="Arial" w:eastAsia="Arial" w:hAnsi="Arial" w:cs="Arial"/>
          <w:sz w:val="22"/>
          <w:szCs w:val="22"/>
        </w:rPr>
      </w:pPr>
      <w:r>
        <w:rPr>
          <w:rFonts w:ascii="Arial" w:eastAsia="Arial" w:hAnsi="Arial" w:cs="Arial"/>
          <w:sz w:val="22"/>
          <w:szCs w:val="22"/>
        </w:rPr>
        <w:t xml:space="preserve">The Mandatory Inclusions must be complied with for all </w:t>
      </w:r>
      <w:r>
        <w:rPr>
          <w:rFonts w:ascii="Arial" w:eastAsia="Arial" w:hAnsi="Arial" w:cs="Arial"/>
          <w:b/>
          <w:sz w:val="22"/>
          <w:szCs w:val="22"/>
        </w:rPr>
        <w:t xml:space="preserve">hotel management, procurement/purchasing and operations </w:t>
      </w:r>
      <w:r>
        <w:rPr>
          <w:rFonts w:ascii="Arial" w:eastAsia="Arial" w:hAnsi="Arial" w:cs="Arial"/>
          <w:sz w:val="22"/>
          <w:szCs w:val="22"/>
        </w:rPr>
        <w:t>within the scope of this Policy.</w:t>
      </w:r>
    </w:p>
    <w:p w14:paraId="0000000E" w14:textId="77777777" w:rsidR="00B55DC1" w:rsidRDefault="00000000">
      <w:pPr>
        <w:numPr>
          <w:ilvl w:val="0"/>
          <w:numId w:val="1"/>
        </w:numPr>
        <w:spacing w:line="360" w:lineRule="auto"/>
        <w:rPr>
          <w:rFonts w:ascii="Arial" w:eastAsia="Arial" w:hAnsi="Arial" w:cs="Arial"/>
          <w:sz w:val="22"/>
          <w:szCs w:val="22"/>
        </w:rPr>
      </w:pPr>
      <w:r>
        <w:rPr>
          <w:rFonts w:ascii="Arial" w:eastAsia="Arial" w:hAnsi="Arial" w:cs="Arial"/>
          <w:sz w:val="22"/>
          <w:szCs w:val="22"/>
        </w:rPr>
        <w:t>Applying the following plastic-free principals into purchasing/procurement of goods and services, management and implementation.</w:t>
      </w:r>
    </w:p>
    <w:p w14:paraId="0000000F" w14:textId="77777777" w:rsidR="00B55DC1" w:rsidRDefault="00000000">
      <w:pPr>
        <w:numPr>
          <w:ilvl w:val="1"/>
          <w:numId w:val="1"/>
        </w:numPr>
        <w:spacing w:line="360" w:lineRule="auto"/>
        <w:rPr>
          <w:rFonts w:ascii="Arial" w:eastAsia="Arial" w:hAnsi="Arial" w:cs="Arial"/>
          <w:sz w:val="22"/>
          <w:szCs w:val="22"/>
        </w:rPr>
      </w:pPr>
      <w:r>
        <w:rPr>
          <w:rFonts w:ascii="Arial" w:eastAsia="Arial" w:hAnsi="Arial" w:cs="Arial"/>
          <w:sz w:val="22"/>
          <w:szCs w:val="22"/>
        </w:rPr>
        <w:t xml:space="preserve">Reusable packaging and food ware will be used for all food and drink supplied or sold on the premises (except drink containers – see b. below). </w:t>
      </w:r>
    </w:p>
    <w:p w14:paraId="00000010" w14:textId="77777777" w:rsidR="00B55DC1" w:rsidRDefault="00000000">
      <w:pPr>
        <w:numPr>
          <w:ilvl w:val="1"/>
          <w:numId w:val="1"/>
        </w:numPr>
        <w:spacing w:line="360" w:lineRule="auto"/>
        <w:rPr>
          <w:rFonts w:ascii="Arial" w:eastAsia="Arial" w:hAnsi="Arial" w:cs="Arial"/>
          <w:sz w:val="22"/>
          <w:szCs w:val="22"/>
        </w:rPr>
      </w:pPr>
      <w:r>
        <w:rPr>
          <w:rFonts w:ascii="Arial" w:eastAsia="Arial" w:hAnsi="Arial" w:cs="Arial"/>
          <w:sz w:val="22"/>
          <w:szCs w:val="22"/>
        </w:rPr>
        <w:t>Single-use plastic water bottles and tetra-</w:t>
      </w:r>
      <w:proofErr w:type="spellStart"/>
      <w:r>
        <w:rPr>
          <w:rFonts w:ascii="Arial" w:eastAsia="Arial" w:hAnsi="Arial" w:cs="Arial"/>
          <w:sz w:val="22"/>
          <w:szCs w:val="22"/>
        </w:rPr>
        <w:t>pak</w:t>
      </w:r>
      <w:proofErr w:type="spellEnd"/>
      <w:r>
        <w:rPr>
          <w:rFonts w:ascii="Arial" w:eastAsia="Arial" w:hAnsi="Arial" w:cs="Arial"/>
          <w:sz w:val="22"/>
          <w:szCs w:val="22"/>
        </w:rPr>
        <w:t xml:space="preserve"> (carton) water bottles are banned from being sold or provided at the hotel and an alternative water source will be provided. </w:t>
      </w:r>
    </w:p>
    <w:p w14:paraId="00000011" w14:textId="77777777" w:rsidR="00B55DC1" w:rsidRDefault="00000000">
      <w:pPr>
        <w:numPr>
          <w:ilvl w:val="1"/>
          <w:numId w:val="1"/>
        </w:numPr>
        <w:spacing w:line="360" w:lineRule="auto"/>
        <w:rPr>
          <w:rFonts w:ascii="Arial" w:eastAsia="Arial" w:hAnsi="Arial" w:cs="Arial"/>
          <w:sz w:val="22"/>
          <w:szCs w:val="22"/>
        </w:rPr>
      </w:pPr>
      <w:r>
        <w:rPr>
          <w:rFonts w:ascii="Arial" w:eastAsia="Arial" w:hAnsi="Arial" w:cs="Arial"/>
          <w:sz w:val="22"/>
          <w:szCs w:val="22"/>
        </w:rPr>
        <w:t xml:space="preserve">Other single-use drink containers sold or provided at the hotel (e.g. soft drink, juice etc.) must be provided in either glass bottles or aluminium cans. </w:t>
      </w:r>
    </w:p>
    <w:p w14:paraId="00000012" w14:textId="77777777" w:rsidR="00B55DC1" w:rsidRDefault="00000000">
      <w:pPr>
        <w:numPr>
          <w:ilvl w:val="1"/>
          <w:numId w:val="1"/>
        </w:numPr>
        <w:spacing w:line="360" w:lineRule="auto"/>
        <w:rPr>
          <w:rFonts w:ascii="Arial" w:eastAsia="Arial" w:hAnsi="Arial" w:cs="Arial"/>
          <w:sz w:val="22"/>
          <w:szCs w:val="22"/>
        </w:rPr>
      </w:pPr>
      <w:r>
        <w:rPr>
          <w:rFonts w:ascii="Arial" w:eastAsia="Arial" w:hAnsi="Arial" w:cs="Arial"/>
          <w:sz w:val="22"/>
          <w:szCs w:val="22"/>
        </w:rPr>
        <w:t xml:space="preserve">No plastic carry or barrier bags will be provided at the hotel. This ban covers any thickness of bag and includes degradable and biodegradable/compostable bags. This ban includes carry bags with or without handles. </w:t>
      </w:r>
    </w:p>
    <w:p w14:paraId="00000013" w14:textId="77777777" w:rsidR="00B55DC1" w:rsidRDefault="00000000">
      <w:pPr>
        <w:numPr>
          <w:ilvl w:val="1"/>
          <w:numId w:val="1"/>
        </w:numPr>
        <w:spacing w:line="360" w:lineRule="auto"/>
        <w:rPr>
          <w:rFonts w:ascii="Arial" w:eastAsia="Arial" w:hAnsi="Arial" w:cs="Arial"/>
          <w:sz w:val="22"/>
          <w:szCs w:val="22"/>
        </w:rPr>
      </w:pPr>
      <w:r>
        <w:rPr>
          <w:rFonts w:ascii="Arial" w:eastAsia="Arial" w:hAnsi="Arial" w:cs="Arial"/>
          <w:sz w:val="22"/>
          <w:szCs w:val="22"/>
        </w:rPr>
        <w:t>Soft plastic wrapping will be eliminated where possible.</w:t>
      </w:r>
    </w:p>
    <w:p w14:paraId="00000014" w14:textId="77777777" w:rsidR="00B55DC1" w:rsidRDefault="00B55DC1">
      <w:pPr>
        <w:spacing w:line="360" w:lineRule="auto"/>
        <w:rPr>
          <w:rFonts w:ascii="Arial" w:eastAsia="Arial" w:hAnsi="Arial" w:cs="Arial"/>
          <w:sz w:val="22"/>
          <w:szCs w:val="22"/>
        </w:rPr>
      </w:pPr>
    </w:p>
    <w:p w14:paraId="00000015" w14:textId="77777777" w:rsidR="00B55DC1" w:rsidRDefault="00000000">
      <w:pPr>
        <w:numPr>
          <w:ilvl w:val="0"/>
          <w:numId w:val="1"/>
        </w:numPr>
        <w:spacing w:line="360" w:lineRule="auto"/>
        <w:rPr>
          <w:rFonts w:ascii="Arial" w:eastAsia="Arial" w:hAnsi="Arial" w:cs="Arial"/>
          <w:sz w:val="22"/>
          <w:szCs w:val="22"/>
        </w:rPr>
      </w:pPr>
      <w:r>
        <w:rPr>
          <w:rFonts w:ascii="Arial" w:eastAsia="Arial" w:hAnsi="Arial" w:cs="Arial"/>
          <w:sz w:val="22"/>
          <w:szCs w:val="22"/>
        </w:rPr>
        <w:t>Applying the following plastic-free principals into hotel event and conference planning and implementation.</w:t>
      </w:r>
    </w:p>
    <w:p w14:paraId="00000016" w14:textId="77777777" w:rsidR="00B55DC1" w:rsidRDefault="00000000">
      <w:pPr>
        <w:numPr>
          <w:ilvl w:val="1"/>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sz w:val="22"/>
          <w:szCs w:val="22"/>
        </w:rPr>
        <w:lastRenderedPageBreak/>
        <w:t>All food provided, either catered or by the hotel, will be supplied/provided in reusable containers</w:t>
      </w:r>
      <w:r>
        <w:rPr>
          <w:rFonts w:ascii="Arial" w:eastAsia="Arial" w:hAnsi="Arial" w:cs="Arial"/>
          <w:color w:val="000000"/>
          <w:sz w:val="22"/>
          <w:szCs w:val="22"/>
        </w:rPr>
        <w:t xml:space="preserve">. </w:t>
      </w:r>
    </w:p>
    <w:p w14:paraId="00000017" w14:textId="108ADDAF" w:rsidR="00B55DC1" w:rsidRDefault="00000000">
      <w:pPr>
        <w:numPr>
          <w:ilvl w:val="1"/>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Single-use plastic water bottles and tetra-</w:t>
      </w:r>
      <w:r w:rsidR="005B3ED6">
        <w:rPr>
          <w:rFonts w:ascii="Arial" w:eastAsia="Arial" w:hAnsi="Arial" w:cs="Arial"/>
          <w:color w:val="000000"/>
          <w:sz w:val="22"/>
          <w:szCs w:val="22"/>
        </w:rPr>
        <w:t>pak</w:t>
      </w:r>
      <w:r>
        <w:rPr>
          <w:rFonts w:ascii="Arial" w:eastAsia="Arial" w:hAnsi="Arial" w:cs="Arial"/>
          <w:color w:val="000000"/>
          <w:sz w:val="22"/>
          <w:szCs w:val="22"/>
        </w:rPr>
        <w:t xml:space="preserve"> (carton) water bottles are </w:t>
      </w:r>
      <w:r>
        <w:rPr>
          <w:rFonts w:ascii="Arial" w:eastAsia="Arial" w:hAnsi="Arial" w:cs="Arial"/>
          <w:sz w:val="22"/>
          <w:szCs w:val="22"/>
        </w:rPr>
        <w:t xml:space="preserve">prohibited from events and conferences. An alternative water source will be provided. </w:t>
      </w:r>
    </w:p>
    <w:p w14:paraId="00000018" w14:textId="77777777" w:rsidR="00B55DC1" w:rsidRDefault="00000000">
      <w:pPr>
        <w:numPr>
          <w:ilvl w:val="1"/>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sz w:val="22"/>
          <w:szCs w:val="22"/>
        </w:rPr>
        <w:t xml:space="preserve">Other single-use drink containers sold or provided at the event or conference (e.g. soft drink, juice etc.) must be provided in either glass bottles or aluminium cans. </w:t>
      </w:r>
      <w:r>
        <w:rPr>
          <w:rFonts w:ascii="Arial" w:eastAsia="Arial" w:hAnsi="Arial" w:cs="Arial"/>
          <w:color w:val="000000"/>
          <w:sz w:val="22"/>
          <w:szCs w:val="22"/>
        </w:rPr>
        <w:t xml:space="preserve">Sufficient recycling facilities and adequate signage will be provided. </w:t>
      </w:r>
    </w:p>
    <w:p w14:paraId="00000019" w14:textId="77777777" w:rsidR="00B55DC1" w:rsidRDefault="00000000">
      <w:pPr>
        <w:numPr>
          <w:ilvl w:val="1"/>
          <w:numId w:val="1"/>
        </w:numPr>
        <w:spacing w:line="360" w:lineRule="auto"/>
        <w:rPr>
          <w:rFonts w:ascii="Arial" w:eastAsia="Arial" w:hAnsi="Arial" w:cs="Arial"/>
          <w:sz w:val="22"/>
          <w:szCs w:val="22"/>
        </w:rPr>
      </w:pPr>
      <w:r>
        <w:rPr>
          <w:rFonts w:ascii="Arial" w:eastAsia="Arial" w:hAnsi="Arial" w:cs="Arial"/>
          <w:sz w:val="22"/>
          <w:szCs w:val="22"/>
        </w:rPr>
        <w:t>Soft plastic wrapping will be eliminated where possible.</w:t>
      </w:r>
    </w:p>
    <w:p w14:paraId="0000001A" w14:textId="77777777" w:rsidR="00B55DC1" w:rsidRDefault="00000000">
      <w:pPr>
        <w:numPr>
          <w:ilvl w:val="1"/>
          <w:numId w:val="1"/>
        </w:numPr>
        <w:spacing w:line="360" w:lineRule="auto"/>
        <w:rPr>
          <w:rFonts w:ascii="Arial" w:eastAsia="Arial" w:hAnsi="Arial" w:cs="Arial"/>
          <w:sz w:val="22"/>
          <w:szCs w:val="22"/>
        </w:rPr>
      </w:pPr>
      <w:r>
        <w:rPr>
          <w:rFonts w:ascii="Arial" w:eastAsia="Arial" w:hAnsi="Arial" w:cs="Arial"/>
          <w:sz w:val="22"/>
          <w:szCs w:val="22"/>
        </w:rPr>
        <w:t xml:space="preserve">Balloons are banned from all conferences and events held at the hotel. </w:t>
      </w:r>
    </w:p>
    <w:p w14:paraId="0000001B" w14:textId="77777777" w:rsidR="00B55DC1" w:rsidRDefault="00B55DC1">
      <w:pPr>
        <w:spacing w:line="360" w:lineRule="auto"/>
        <w:rPr>
          <w:rFonts w:ascii="Arial" w:eastAsia="Arial" w:hAnsi="Arial" w:cs="Arial"/>
          <w:sz w:val="22"/>
          <w:szCs w:val="22"/>
        </w:rPr>
      </w:pPr>
    </w:p>
    <w:p w14:paraId="0000001C" w14:textId="77777777" w:rsidR="00B55DC1"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Applying the following zero</w:t>
      </w:r>
      <w:r>
        <w:rPr>
          <w:rFonts w:ascii="Arial" w:eastAsia="Arial" w:hAnsi="Arial" w:cs="Arial"/>
          <w:sz w:val="22"/>
          <w:szCs w:val="22"/>
        </w:rPr>
        <w:t>-</w:t>
      </w:r>
      <w:r>
        <w:rPr>
          <w:rFonts w:ascii="Arial" w:eastAsia="Arial" w:hAnsi="Arial" w:cs="Arial"/>
          <w:color w:val="000000"/>
          <w:sz w:val="22"/>
          <w:szCs w:val="22"/>
        </w:rPr>
        <w:t>waste principals into event planning, communication, purchasing/procurement of goods and services, management and implementation.</w:t>
      </w:r>
    </w:p>
    <w:p w14:paraId="0000001D" w14:textId="77777777" w:rsidR="00B55DC1" w:rsidRDefault="00000000">
      <w:pPr>
        <w:pBdr>
          <w:top w:val="nil"/>
          <w:left w:val="nil"/>
          <w:bottom w:val="nil"/>
          <w:right w:val="nil"/>
          <w:between w:val="nil"/>
        </w:pBdr>
        <w:spacing w:line="360" w:lineRule="auto"/>
        <w:ind w:left="720"/>
        <w:rPr>
          <w:rFonts w:ascii="Arial" w:eastAsia="Arial" w:hAnsi="Arial" w:cs="Arial"/>
          <w:color w:val="000000"/>
          <w:sz w:val="22"/>
          <w:szCs w:val="22"/>
        </w:rPr>
      </w:pPr>
      <w:r>
        <w:rPr>
          <w:rFonts w:ascii="Arial" w:eastAsia="Arial" w:hAnsi="Arial" w:cs="Arial"/>
          <w:sz w:val="22"/>
          <w:szCs w:val="22"/>
        </w:rPr>
        <w:t xml:space="preserve">h. </w:t>
      </w:r>
      <w:r>
        <w:rPr>
          <w:rFonts w:ascii="Arial" w:eastAsia="Arial" w:hAnsi="Arial" w:cs="Arial"/>
          <w:color w:val="000000"/>
          <w:sz w:val="22"/>
          <w:szCs w:val="22"/>
        </w:rPr>
        <w:t>A source-separated 3-bin waste collection system that incorporates a composting stream (food &amp; packaging) with materials sent to the correct processing facility.</w:t>
      </w:r>
    </w:p>
    <w:p w14:paraId="0000001E" w14:textId="77777777" w:rsidR="00B55DC1" w:rsidRDefault="00000000">
      <w:pPr>
        <w:pBdr>
          <w:top w:val="nil"/>
          <w:left w:val="nil"/>
          <w:bottom w:val="nil"/>
          <w:right w:val="nil"/>
          <w:between w:val="nil"/>
        </w:pBdr>
        <w:spacing w:line="360" w:lineRule="auto"/>
        <w:ind w:firstLine="720"/>
        <w:rPr>
          <w:rFonts w:ascii="Arial" w:eastAsia="Arial" w:hAnsi="Arial" w:cs="Arial"/>
          <w:color w:val="000000"/>
          <w:sz w:val="22"/>
          <w:szCs w:val="22"/>
        </w:rPr>
      </w:pPr>
      <w:proofErr w:type="spellStart"/>
      <w:r>
        <w:rPr>
          <w:rFonts w:ascii="Arial" w:eastAsia="Arial" w:hAnsi="Arial" w:cs="Arial"/>
          <w:sz w:val="22"/>
          <w:szCs w:val="22"/>
        </w:rPr>
        <w:t>i</w:t>
      </w:r>
      <w:proofErr w:type="spellEnd"/>
      <w:r>
        <w:rPr>
          <w:rFonts w:ascii="Arial" w:eastAsia="Arial" w:hAnsi="Arial" w:cs="Arial"/>
          <w:sz w:val="22"/>
          <w:szCs w:val="22"/>
        </w:rPr>
        <w:t xml:space="preserve">. </w:t>
      </w:r>
      <w:r>
        <w:rPr>
          <w:rFonts w:ascii="Arial" w:eastAsia="Arial" w:hAnsi="Arial" w:cs="Arial"/>
          <w:color w:val="000000"/>
          <w:sz w:val="22"/>
          <w:szCs w:val="22"/>
        </w:rPr>
        <w:t xml:space="preserve">The setting up of a collection under </w:t>
      </w:r>
      <w:r>
        <w:rPr>
          <w:rFonts w:ascii="Arial" w:eastAsia="Arial" w:hAnsi="Arial" w:cs="Arial"/>
          <w:sz w:val="22"/>
          <w:szCs w:val="22"/>
        </w:rPr>
        <w:t>a c</w:t>
      </w:r>
      <w:r>
        <w:rPr>
          <w:rFonts w:ascii="Arial" w:eastAsia="Arial" w:hAnsi="Arial" w:cs="Arial"/>
          <w:color w:val="000000"/>
          <w:sz w:val="22"/>
          <w:szCs w:val="22"/>
        </w:rPr>
        <w:t xml:space="preserve">ontainer </w:t>
      </w:r>
      <w:r>
        <w:rPr>
          <w:rFonts w:ascii="Arial" w:eastAsia="Arial" w:hAnsi="Arial" w:cs="Arial"/>
          <w:sz w:val="22"/>
          <w:szCs w:val="22"/>
        </w:rPr>
        <w:t>r</w:t>
      </w:r>
      <w:r>
        <w:rPr>
          <w:rFonts w:ascii="Arial" w:eastAsia="Arial" w:hAnsi="Arial" w:cs="Arial"/>
          <w:color w:val="000000"/>
          <w:sz w:val="22"/>
          <w:szCs w:val="22"/>
        </w:rPr>
        <w:t xml:space="preserve">efund </w:t>
      </w:r>
      <w:r>
        <w:rPr>
          <w:rFonts w:ascii="Arial" w:eastAsia="Arial" w:hAnsi="Arial" w:cs="Arial"/>
          <w:sz w:val="22"/>
          <w:szCs w:val="22"/>
        </w:rPr>
        <w:t>s</w:t>
      </w:r>
      <w:r>
        <w:rPr>
          <w:rFonts w:ascii="Arial" w:eastAsia="Arial" w:hAnsi="Arial" w:cs="Arial"/>
          <w:color w:val="000000"/>
          <w:sz w:val="22"/>
          <w:szCs w:val="22"/>
        </w:rPr>
        <w:t>cheme.</w:t>
      </w:r>
    </w:p>
    <w:p w14:paraId="0000001F" w14:textId="77777777" w:rsidR="00B55DC1" w:rsidRDefault="00B55DC1">
      <w:pPr>
        <w:spacing w:line="360" w:lineRule="auto"/>
        <w:rPr>
          <w:rFonts w:ascii="Arial" w:eastAsia="Arial" w:hAnsi="Arial" w:cs="Arial"/>
          <w:sz w:val="22"/>
          <w:szCs w:val="22"/>
        </w:rPr>
      </w:pPr>
    </w:p>
    <w:p w14:paraId="00000020" w14:textId="77777777" w:rsidR="00B55DC1" w:rsidRDefault="00000000">
      <w:pPr>
        <w:spacing w:line="360" w:lineRule="auto"/>
        <w:rPr>
          <w:rFonts w:ascii="Arial" w:eastAsia="Arial" w:hAnsi="Arial" w:cs="Arial"/>
          <w:b/>
          <w:sz w:val="22"/>
          <w:szCs w:val="22"/>
        </w:rPr>
      </w:pPr>
      <w:r>
        <w:rPr>
          <w:rFonts w:ascii="Arial" w:eastAsia="Arial" w:hAnsi="Arial" w:cs="Arial"/>
          <w:b/>
          <w:sz w:val="22"/>
          <w:szCs w:val="22"/>
        </w:rPr>
        <w:t xml:space="preserve">Event and Conference Management Requirements and Considerations </w:t>
      </w:r>
    </w:p>
    <w:p w14:paraId="00000021" w14:textId="77777777" w:rsidR="00B55DC1" w:rsidRDefault="00B55DC1">
      <w:pPr>
        <w:spacing w:line="360" w:lineRule="auto"/>
        <w:rPr>
          <w:rFonts w:ascii="Arial" w:eastAsia="Arial" w:hAnsi="Arial" w:cs="Arial"/>
          <w:b/>
          <w:sz w:val="22"/>
          <w:szCs w:val="22"/>
        </w:rPr>
      </w:pPr>
    </w:p>
    <w:p w14:paraId="00000022" w14:textId="77777777" w:rsidR="00B55DC1" w:rsidRDefault="00000000">
      <w:pPr>
        <w:spacing w:line="360" w:lineRule="auto"/>
        <w:rPr>
          <w:rFonts w:ascii="Arial" w:eastAsia="Arial" w:hAnsi="Arial" w:cs="Arial"/>
          <w:sz w:val="22"/>
          <w:szCs w:val="22"/>
        </w:rPr>
      </w:pPr>
      <w:r>
        <w:rPr>
          <w:rFonts w:ascii="Arial" w:eastAsia="Arial" w:hAnsi="Arial" w:cs="Arial"/>
          <w:sz w:val="22"/>
          <w:szCs w:val="22"/>
        </w:rPr>
        <w:t xml:space="preserve">The mandatory plastic-free and zero-waste principles should be considered and demonstrated during: </w:t>
      </w:r>
    </w:p>
    <w:p w14:paraId="00000023" w14:textId="77777777" w:rsidR="00B55DC1" w:rsidRDefault="00000000">
      <w:pPr>
        <w:spacing w:line="360" w:lineRule="auto"/>
        <w:rPr>
          <w:rFonts w:ascii="Arial" w:eastAsia="Arial" w:hAnsi="Arial" w:cs="Arial"/>
          <w:sz w:val="22"/>
          <w:szCs w:val="22"/>
        </w:rPr>
      </w:pPr>
      <w:r>
        <w:rPr>
          <w:rFonts w:ascii="Arial" w:eastAsia="Arial" w:hAnsi="Arial" w:cs="Arial"/>
          <w:sz w:val="22"/>
          <w:szCs w:val="22"/>
        </w:rPr>
        <w:t xml:space="preserve"> </w:t>
      </w:r>
    </w:p>
    <w:p w14:paraId="00000024" w14:textId="77777777" w:rsidR="00B55DC1" w:rsidRDefault="00000000">
      <w:pPr>
        <w:numPr>
          <w:ilvl w:val="0"/>
          <w:numId w:val="2"/>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Pre-event/conference planning - to incorporate into event planning, contract management, procurement and promotion prior to the event. </w:t>
      </w:r>
    </w:p>
    <w:p w14:paraId="00000025" w14:textId="77777777" w:rsidR="00B55DC1" w:rsidRDefault="00000000">
      <w:pPr>
        <w:numPr>
          <w:ilvl w:val="0"/>
          <w:numId w:val="2"/>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Event/conference set up (bump in and bump out).</w:t>
      </w:r>
    </w:p>
    <w:p w14:paraId="00000026" w14:textId="77777777" w:rsidR="00B55DC1" w:rsidRDefault="00000000">
      <w:pPr>
        <w:numPr>
          <w:ilvl w:val="0"/>
          <w:numId w:val="2"/>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Event/conferenc</w:t>
      </w:r>
      <w:r>
        <w:rPr>
          <w:rFonts w:ascii="Arial" w:eastAsia="Arial" w:hAnsi="Arial" w:cs="Arial"/>
          <w:sz w:val="22"/>
          <w:szCs w:val="22"/>
        </w:rPr>
        <w:t>e</w:t>
      </w:r>
      <w:r>
        <w:rPr>
          <w:rFonts w:ascii="Arial" w:eastAsia="Arial" w:hAnsi="Arial" w:cs="Arial"/>
          <w:color w:val="000000"/>
          <w:sz w:val="22"/>
          <w:szCs w:val="22"/>
        </w:rPr>
        <w:t xml:space="preserve"> implementation - delivering and managing the planned activities during the event and monitoring to ensure compliance with the Policy. </w:t>
      </w:r>
    </w:p>
    <w:p w14:paraId="00000027" w14:textId="77777777" w:rsidR="00B55DC1" w:rsidRDefault="00000000">
      <w:pPr>
        <w:spacing w:line="360" w:lineRule="auto"/>
        <w:rPr>
          <w:rFonts w:ascii="Arial" w:eastAsia="Arial" w:hAnsi="Arial" w:cs="Arial"/>
          <w:sz w:val="22"/>
          <w:szCs w:val="22"/>
        </w:rPr>
      </w:pPr>
      <w:r>
        <w:rPr>
          <w:rFonts w:ascii="Arial" w:eastAsia="Arial" w:hAnsi="Arial" w:cs="Arial"/>
          <w:sz w:val="22"/>
          <w:szCs w:val="22"/>
        </w:rPr>
        <w:t xml:space="preserve"> </w:t>
      </w:r>
    </w:p>
    <w:p w14:paraId="00000028" w14:textId="77777777" w:rsidR="00B55DC1" w:rsidRDefault="00000000">
      <w:pPr>
        <w:spacing w:line="360" w:lineRule="auto"/>
        <w:rPr>
          <w:rFonts w:ascii="Arial" w:eastAsia="Arial" w:hAnsi="Arial" w:cs="Arial"/>
          <w:sz w:val="22"/>
          <w:szCs w:val="22"/>
        </w:rPr>
      </w:pPr>
      <w:r>
        <w:rPr>
          <w:rFonts w:ascii="Arial" w:eastAsia="Arial" w:hAnsi="Arial" w:cs="Arial"/>
          <w:sz w:val="22"/>
          <w:szCs w:val="22"/>
        </w:rPr>
        <w:t xml:space="preserve">The </w:t>
      </w:r>
      <w:r>
        <w:rPr>
          <w:rFonts w:ascii="Arial" w:eastAsia="Arial" w:hAnsi="Arial" w:cs="Arial"/>
          <w:sz w:val="22"/>
          <w:szCs w:val="22"/>
          <w:highlight w:val="yellow"/>
        </w:rPr>
        <w:t>[Event Organiser]</w:t>
      </w:r>
      <w:r>
        <w:rPr>
          <w:rFonts w:ascii="Arial" w:eastAsia="Arial" w:hAnsi="Arial" w:cs="Arial"/>
          <w:sz w:val="22"/>
          <w:szCs w:val="22"/>
        </w:rPr>
        <w:t xml:space="preserve"> will be responsible for ensuring that </w:t>
      </w:r>
      <w:r>
        <w:rPr>
          <w:rFonts w:ascii="Arial" w:eastAsia="Arial" w:hAnsi="Arial" w:cs="Arial"/>
          <w:sz w:val="22"/>
          <w:szCs w:val="22"/>
          <w:highlight w:val="yellow"/>
        </w:rPr>
        <w:t>[hotel name]</w:t>
      </w:r>
      <w:r>
        <w:rPr>
          <w:rFonts w:ascii="Arial" w:eastAsia="Arial" w:hAnsi="Arial" w:cs="Arial"/>
          <w:sz w:val="22"/>
          <w:szCs w:val="22"/>
        </w:rPr>
        <w:t>’s suppliers/vendors/caterers comply with the mandatory inclusions shown in this Policy.</w:t>
      </w:r>
    </w:p>
    <w:p w14:paraId="00000029" w14:textId="77777777" w:rsidR="00B55DC1" w:rsidRDefault="00B55DC1">
      <w:pPr>
        <w:spacing w:line="360" w:lineRule="auto"/>
        <w:rPr>
          <w:rFonts w:ascii="Arial" w:eastAsia="Arial" w:hAnsi="Arial" w:cs="Arial"/>
          <w:sz w:val="22"/>
          <w:szCs w:val="22"/>
        </w:rPr>
      </w:pPr>
    </w:p>
    <w:p w14:paraId="0000002A" w14:textId="77777777" w:rsidR="00B55DC1" w:rsidRDefault="00000000">
      <w:pPr>
        <w:spacing w:line="360" w:lineRule="auto"/>
        <w:rPr>
          <w:rFonts w:ascii="Arial" w:eastAsia="Arial" w:hAnsi="Arial" w:cs="Arial"/>
          <w:sz w:val="22"/>
          <w:szCs w:val="22"/>
        </w:rPr>
      </w:pPr>
      <w:r>
        <w:rPr>
          <w:rFonts w:ascii="Arial" w:eastAsia="Arial" w:hAnsi="Arial" w:cs="Arial"/>
          <w:sz w:val="22"/>
          <w:szCs w:val="22"/>
        </w:rPr>
        <w:t xml:space="preserve">All relevant staff responsible for planning, managing and implementing components of </w:t>
      </w:r>
      <w:r>
        <w:rPr>
          <w:rFonts w:ascii="Arial" w:eastAsia="Arial" w:hAnsi="Arial" w:cs="Arial"/>
          <w:sz w:val="22"/>
          <w:szCs w:val="22"/>
          <w:highlight w:val="yellow"/>
        </w:rPr>
        <w:t>[hotel name’s]</w:t>
      </w:r>
      <w:r>
        <w:rPr>
          <w:rFonts w:ascii="Arial" w:eastAsia="Arial" w:hAnsi="Arial" w:cs="Arial"/>
          <w:sz w:val="22"/>
          <w:szCs w:val="22"/>
        </w:rPr>
        <w:t xml:space="preserve"> events and conferences must be aware of and adhere to this Policy. </w:t>
      </w:r>
    </w:p>
    <w:p w14:paraId="0000002B" w14:textId="77777777" w:rsidR="00B55DC1" w:rsidRDefault="00B55DC1">
      <w:pPr>
        <w:spacing w:line="360" w:lineRule="auto"/>
        <w:rPr>
          <w:rFonts w:ascii="Arial" w:eastAsia="Arial" w:hAnsi="Arial" w:cs="Arial"/>
          <w:sz w:val="22"/>
          <w:szCs w:val="22"/>
        </w:rPr>
      </w:pPr>
    </w:p>
    <w:p w14:paraId="0000002C" w14:textId="77777777" w:rsidR="00B55DC1" w:rsidRDefault="00000000">
      <w:pPr>
        <w:spacing w:line="360" w:lineRule="auto"/>
        <w:rPr>
          <w:rFonts w:ascii="Arial" w:eastAsia="Arial" w:hAnsi="Arial" w:cs="Arial"/>
          <w:sz w:val="22"/>
          <w:szCs w:val="22"/>
        </w:rPr>
      </w:pPr>
      <w:r>
        <w:rPr>
          <w:rFonts w:ascii="Arial" w:eastAsia="Arial" w:hAnsi="Arial" w:cs="Arial"/>
          <w:sz w:val="22"/>
          <w:szCs w:val="22"/>
        </w:rPr>
        <w:t xml:space="preserve">The Policy is to be communicated to </w:t>
      </w:r>
      <w:r>
        <w:rPr>
          <w:rFonts w:ascii="Arial" w:eastAsia="Arial" w:hAnsi="Arial" w:cs="Arial"/>
          <w:sz w:val="22"/>
          <w:szCs w:val="22"/>
          <w:highlight w:val="yellow"/>
        </w:rPr>
        <w:t>[hotel name]</w:t>
      </w:r>
      <w:r>
        <w:rPr>
          <w:rFonts w:ascii="Arial" w:eastAsia="Arial" w:hAnsi="Arial" w:cs="Arial"/>
          <w:sz w:val="22"/>
          <w:szCs w:val="22"/>
        </w:rPr>
        <w:t>’s staff via internal communication channels and incorporated into the staff induction process.</w:t>
      </w:r>
    </w:p>
    <w:p w14:paraId="0000002D" w14:textId="77777777" w:rsidR="00B55DC1" w:rsidRDefault="00000000">
      <w:pPr>
        <w:spacing w:line="360" w:lineRule="auto"/>
        <w:rPr>
          <w:rFonts w:ascii="Arial" w:eastAsia="Arial" w:hAnsi="Arial" w:cs="Arial"/>
          <w:sz w:val="22"/>
          <w:szCs w:val="22"/>
        </w:rPr>
      </w:pPr>
      <w:r>
        <w:rPr>
          <w:rFonts w:ascii="Arial" w:eastAsia="Arial" w:hAnsi="Arial" w:cs="Arial"/>
          <w:sz w:val="22"/>
          <w:szCs w:val="22"/>
        </w:rPr>
        <w:t xml:space="preserve"> </w:t>
      </w:r>
    </w:p>
    <w:p w14:paraId="0000002E" w14:textId="77777777" w:rsidR="00B55DC1" w:rsidRDefault="00000000">
      <w:pPr>
        <w:spacing w:line="360" w:lineRule="auto"/>
        <w:rPr>
          <w:rFonts w:ascii="Arial" w:eastAsia="Arial" w:hAnsi="Arial" w:cs="Arial"/>
          <w:b/>
          <w:sz w:val="22"/>
          <w:szCs w:val="22"/>
        </w:rPr>
      </w:pPr>
      <w:r>
        <w:rPr>
          <w:rFonts w:ascii="Arial" w:eastAsia="Arial" w:hAnsi="Arial" w:cs="Arial"/>
          <w:b/>
          <w:sz w:val="22"/>
          <w:szCs w:val="22"/>
        </w:rPr>
        <w:t xml:space="preserve">Review </w:t>
      </w:r>
    </w:p>
    <w:p w14:paraId="00000030" w14:textId="69880965" w:rsidR="00B55DC1" w:rsidRPr="005B3ED6" w:rsidRDefault="00000000">
      <w:pPr>
        <w:spacing w:line="360" w:lineRule="auto"/>
        <w:rPr>
          <w:rFonts w:ascii="Arial" w:eastAsia="Arial" w:hAnsi="Arial" w:cs="Arial"/>
          <w:sz w:val="22"/>
          <w:szCs w:val="22"/>
        </w:rPr>
      </w:pPr>
      <w:r>
        <w:rPr>
          <w:rFonts w:ascii="Arial" w:eastAsia="Arial" w:hAnsi="Arial" w:cs="Arial"/>
          <w:sz w:val="22"/>
          <w:szCs w:val="22"/>
        </w:rPr>
        <w:t xml:space="preserve">This Policy will be reviewed regularly and updated in line with best management practices. </w:t>
      </w:r>
    </w:p>
    <w:sectPr w:rsidR="00B55DC1" w:rsidRPr="005B3ED6">
      <w:pgSz w:w="11906" w:h="16838"/>
      <w:pgMar w:top="1134" w:right="1440" w:bottom="1134" w:left="144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0C769F20-D0E2-2140-8E07-828BA18A88D6}"/>
  </w:font>
  <w:font w:name="Courier New">
    <w:panose1 w:val="02070309020205020404"/>
    <w:charset w:val="00"/>
    <w:family w:val="modern"/>
    <w:pitch w:val="fixed"/>
    <w:sig w:usb0="E0002EFF" w:usb1="C0007843" w:usb2="00000009" w:usb3="00000000" w:csb0="000001FF" w:csb1="00000000"/>
    <w:embedRegular r:id="rId2" w:fontKey="{40B465B3-7596-B041-82DF-15E589352CEE}"/>
  </w:font>
  <w:font w:name="Times New Roman">
    <w:panose1 w:val="02020603050405020304"/>
    <w:charset w:val="00"/>
    <w:family w:val="roman"/>
    <w:pitch w:val="variable"/>
    <w:sig w:usb0="E0002EFF" w:usb1="C000785B" w:usb2="00000009" w:usb3="00000000" w:csb0="000001FF" w:csb1="00000000"/>
    <w:embedRegular r:id="rId3" w:fontKey="{230CF822-AE6A-014C-B887-BBE4F39FE310}"/>
    <w:embedBold r:id="rId4" w:fontKey="{BE7C2DF7-FDA4-8147-B98C-E1DFDC60E7DB}"/>
  </w:font>
  <w:font w:name="Calibri">
    <w:panose1 w:val="020F0502020204030204"/>
    <w:charset w:val="00"/>
    <w:family w:val="swiss"/>
    <w:pitch w:val="variable"/>
    <w:sig w:usb0="E4002EFF" w:usb1="C000247B" w:usb2="00000009" w:usb3="00000000" w:csb0="000001FF" w:csb1="00000000"/>
    <w:embedRegular r:id="rId5" w:fontKey="{BFE1F71C-7A4A-7648-BFB5-C2C3277BECCE}"/>
  </w:font>
  <w:font w:name="Georgia">
    <w:panose1 w:val="02040502050405020303"/>
    <w:charset w:val="00"/>
    <w:family w:val="roman"/>
    <w:pitch w:val="variable"/>
    <w:sig w:usb0="00000287" w:usb1="00000000" w:usb2="00000000" w:usb3="00000000" w:csb0="0000009F" w:csb1="00000000"/>
    <w:embedRegular r:id="rId6" w:fontKey="{3EDAEBF6-765C-0044-98FF-69E3606201CA}"/>
    <w:embedItalic r:id="rId7" w:fontKey="{0DFF5979-8470-4148-8052-AF0D1F111A0E}"/>
  </w:font>
  <w:font w:name="Arial">
    <w:panose1 w:val="020B0604020202020204"/>
    <w:charset w:val="00"/>
    <w:family w:val="swiss"/>
    <w:pitch w:val="variable"/>
    <w:sig w:usb0="E0002EFF" w:usb1="C000785B" w:usb2="00000009" w:usb3="00000000" w:csb0="000001FF" w:csb1="00000000"/>
    <w:embedRegular r:id="rId8" w:fontKey="{01564A5F-1E4A-524B-BB95-7DC4BB2C9840}"/>
    <w:embedBold r:id="rId9" w:fontKey="{ACB84D92-A246-F84A-A2F6-F6315E5A3645}"/>
    <w:embedItalic r:id="rId10" w:fontKey="{099EFBED-75A1-8B4E-A66E-D9B0A0C602F5}"/>
  </w:font>
  <w:font w:name="Cambria">
    <w:panose1 w:val="02040503050406030204"/>
    <w:charset w:val="00"/>
    <w:family w:val="roman"/>
    <w:pitch w:val="variable"/>
    <w:sig w:usb0="E00006FF" w:usb1="420024FF" w:usb2="02000000" w:usb3="00000000" w:csb0="0000019F" w:csb1="00000000"/>
    <w:embedRegular r:id="rId11" w:fontKey="{90D79209-D3AA-D541-B58E-962DB2002DA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465A7C"/>
    <w:multiLevelType w:val="multilevel"/>
    <w:tmpl w:val="3654AD3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3695F9B"/>
    <w:multiLevelType w:val="multilevel"/>
    <w:tmpl w:val="248C5D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58009988">
    <w:abstractNumId w:val="0"/>
  </w:num>
  <w:num w:numId="2" w16cid:durableId="2829266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DC1"/>
    <w:rsid w:val="0034563F"/>
    <w:rsid w:val="005B3ED6"/>
    <w:rsid w:val="00B55D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1ACA96B6"/>
  <w15:docId w15:val="{62F8372A-C13F-B34F-B49D-4DC59770B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C2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4D29AE"/>
    <w:pPr>
      <w:ind w:left="720"/>
      <w:contextualSpacing/>
    </w:pPr>
    <w:rPr>
      <w:rFonts w:asciiTheme="minorHAnsi" w:eastAsiaTheme="minorHAnsi" w:hAnsiTheme="minorHAnsi" w:cstheme="minorBidi"/>
      <w:sz w:val="22"/>
      <w:szCs w:val="22"/>
      <w:lang w:val="en-GB"/>
    </w:rPr>
  </w:style>
  <w:style w:type="character" w:styleId="Hyperlink">
    <w:name w:val="Hyperlink"/>
    <w:basedOn w:val="DefaultParagraphFont"/>
    <w:uiPriority w:val="99"/>
    <w:unhideWhenUsed/>
    <w:rsid w:val="0075449D"/>
    <w:rPr>
      <w:color w:val="0000FF" w:themeColor="hyperlink"/>
      <w:u w:val="single"/>
    </w:rPr>
  </w:style>
  <w:style w:type="paragraph" w:styleId="Header">
    <w:name w:val="header"/>
    <w:basedOn w:val="Normal"/>
    <w:link w:val="HeaderChar"/>
    <w:uiPriority w:val="99"/>
    <w:unhideWhenUsed/>
    <w:rsid w:val="001C6797"/>
    <w:pPr>
      <w:tabs>
        <w:tab w:val="center" w:pos="4680"/>
        <w:tab w:val="right" w:pos="9360"/>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1C6797"/>
  </w:style>
  <w:style w:type="paragraph" w:styleId="Footer">
    <w:name w:val="footer"/>
    <w:basedOn w:val="Normal"/>
    <w:link w:val="FooterChar"/>
    <w:uiPriority w:val="99"/>
    <w:unhideWhenUsed/>
    <w:rsid w:val="001C6797"/>
    <w:pPr>
      <w:tabs>
        <w:tab w:val="center" w:pos="4680"/>
        <w:tab w:val="right" w:pos="9360"/>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1C6797"/>
  </w:style>
  <w:style w:type="character" w:styleId="FollowedHyperlink">
    <w:name w:val="FollowedHyperlink"/>
    <w:basedOn w:val="DefaultParagraphFont"/>
    <w:uiPriority w:val="99"/>
    <w:semiHidden/>
    <w:unhideWhenUsed/>
    <w:rsid w:val="00152087"/>
    <w:rPr>
      <w:color w:val="800080" w:themeColor="followedHyperlink"/>
      <w:u w:val="single"/>
    </w:rPr>
  </w:style>
  <w:style w:type="paragraph" w:styleId="BalloonText">
    <w:name w:val="Balloon Text"/>
    <w:basedOn w:val="Normal"/>
    <w:link w:val="BalloonTextChar"/>
    <w:uiPriority w:val="99"/>
    <w:semiHidden/>
    <w:unhideWhenUsed/>
    <w:rsid w:val="000C7214"/>
    <w:rPr>
      <w:sz w:val="18"/>
      <w:szCs w:val="18"/>
    </w:rPr>
  </w:style>
  <w:style w:type="character" w:customStyle="1" w:styleId="BalloonTextChar">
    <w:name w:val="Balloon Text Char"/>
    <w:basedOn w:val="DefaultParagraphFont"/>
    <w:link w:val="BalloonText"/>
    <w:uiPriority w:val="99"/>
    <w:semiHidden/>
    <w:rsid w:val="000C7214"/>
    <w:rPr>
      <w:rFonts w:ascii="Times New Roman" w:eastAsia="Times New Roman" w:hAnsi="Times New Roman" w:cs="Times New Roman"/>
      <w:sz w:val="18"/>
      <w:szCs w:val="18"/>
      <w:lang w:val="en-AU"/>
    </w:rPr>
  </w:style>
  <w:style w:type="character" w:customStyle="1" w:styleId="color14">
    <w:name w:val="color_14"/>
    <w:basedOn w:val="DefaultParagraphFont"/>
    <w:rsid w:val="00802138"/>
  </w:style>
  <w:style w:type="character" w:styleId="UnresolvedMention">
    <w:name w:val="Unresolved Mention"/>
    <w:basedOn w:val="DefaultParagraphFont"/>
    <w:uiPriority w:val="99"/>
    <w:semiHidden/>
    <w:unhideWhenUsed/>
    <w:rsid w:val="00EF324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R7zusuyjFiRU16b3dzDT29J1BA==">CgMxLjA4AHIhMVl1S1VRUDdlU0FZaU5xeHlaNENXUk9MLWpFcVBYa0FQ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581</Words>
  <Characters>3318</Characters>
  <Application>Microsoft Office Word</Application>
  <DocSecurity>0</DocSecurity>
  <Lines>27</Lines>
  <Paragraphs>7</Paragraphs>
  <ScaleCrop>false</ScaleCrop>
  <Company/>
  <LinksUpToDate>false</LinksUpToDate>
  <CharactersWithSpaces>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dc:creator>
  <cp:lastModifiedBy>Kellie Lindsay</cp:lastModifiedBy>
  <cp:revision>2</cp:revision>
  <dcterms:created xsi:type="dcterms:W3CDTF">2018-09-20T05:04:00Z</dcterms:created>
  <dcterms:modified xsi:type="dcterms:W3CDTF">2025-07-22T06:11:00Z</dcterms:modified>
</cp:coreProperties>
</file>